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58" w:rsidRDefault="00586458">
      <w:pPr>
        <w:ind w:firstLine="709"/>
        <w:jc w:val="both"/>
      </w:pPr>
    </w:p>
    <w:p w:rsidR="00586458" w:rsidRDefault="00586458" w:rsidP="00586458">
      <w:pPr>
        <w:ind w:firstLine="709"/>
        <w:jc w:val="center"/>
      </w:pPr>
      <w:r>
        <w:t>П</w:t>
      </w:r>
      <w:r w:rsidRPr="00586458">
        <w:rPr>
          <w:rFonts w:hint="eastAsia"/>
        </w:rPr>
        <w:t>роверки</w:t>
      </w:r>
      <w:r>
        <w:t>.</w:t>
      </w:r>
    </w:p>
    <w:p w:rsidR="00BC0230" w:rsidRDefault="00586458">
      <w:pPr>
        <w:ind w:firstLine="709"/>
        <w:jc w:val="both"/>
      </w:pPr>
      <w:r>
        <w:t xml:space="preserve">Мораторий на проверки бизнеса представляет собой ограничение плановых и внеплановых контрольных (надзорных) мероприятий. Первоначально, согласно Постановлению Правительства РФ от 10 марта 2022 г. № 336 «Об особенностях организации и осуществления </w:t>
      </w:r>
      <w:r>
        <w:t>государственного контроля (надзора), муниципального контроля» было предусмотрено, что мораторий будет действовать на протяжении 2022 года.</w:t>
      </w:r>
    </w:p>
    <w:p w:rsidR="00BC0230" w:rsidRDefault="00586458">
      <w:pPr>
        <w:ind w:firstLine="709"/>
        <w:jc w:val="both"/>
      </w:pPr>
      <w:r>
        <w:t>Между тем, на данный момент предусмотрены следующие ограничения на проведение проверок в отношении субъектов предприн</w:t>
      </w:r>
      <w:r>
        <w:t xml:space="preserve">имательской деятельности: </w:t>
      </w:r>
    </w:p>
    <w:p w:rsidR="00BC0230" w:rsidRDefault="00586458">
      <w:pPr>
        <w:numPr>
          <w:ilvl w:val="0"/>
          <w:numId w:val="1"/>
        </w:numPr>
        <w:ind w:firstLine="709"/>
        <w:jc w:val="both"/>
      </w:pPr>
      <w:r>
        <w:t xml:space="preserve">Постановлением Правительства Российской Федерации от 10 марта 2023 года №372, установлена возможность проведения плановых проверок до 2030 года только в отношении объектов контроля, отнесённых к категориям чрезвычайно высокого и </w:t>
      </w:r>
      <w:r>
        <w:t>высокого риска причинения вреда, а также опасных производственных объектов и гидротехнических сооружений II класса опасности. </w:t>
      </w:r>
    </w:p>
    <w:p w:rsidR="00BC0230" w:rsidRDefault="00586458">
      <w:pPr>
        <w:numPr>
          <w:ilvl w:val="0"/>
          <w:numId w:val="1"/>
        </w:numPr>
        <w:ind w:firstLine="709"/>
        <w:jc w:val="both"/>
      </w:pPr>
      <w:r>
        <w:t xml:space="preserve">Постановлением Правительства Российской Федерации от 14 декабря 2023 года №2140 ограничено проведение </w:t>
      </w:r>
      <w:proofErr w:type="gramStart"/>
      <w:r>
        <w:t>внеплановых</w:t>
      </w:r>
      <w:proofErr w:type="gramEnd"/>
      <w:r>
        <w:t xml:space="preserve"> контрольно-надз</w:t>
      </w:r>
      <w:r>
        <w:t>орных мероприятий в отношении субъектов предпринимательской деятельности до конца 2024 года.</w:t>
      </w:r>
    </w:p>
    <w:p w:rsidR="00BC0230" w:rsidRDefault="00586458">
      <w:pPr>
        <w:ind w:firstLine="709"/>
        <w:jc w:val="both"/>
      </w:pPr>
      <w:r>
        <w:t>В 2022 - 2024 годах в рамках видов государственного контроля (надзора), муниципального контроля внеплановые проверки проводятся исключительно по следующим основани</w:t>
      </w:r>
      <w:r>
        <w:t>ям:</w:t>
      </w:r>
    </w:p>
    <w:p w:rsidR="00BC0230" w:rsidRDefault="00586458">
      <w:pPr>
        <w:ind w:firstLine="709"/>
        <w:jc w:val="both"/>
      </w:pPr>
      <w:r>
        <w:t>а) при условии согласования с органами прокуратуры;</w:t>
      </w:r>
    </w:p>
    <w:p w:rsidR="00BC0230" w:rsidRDefault="00586458">
      <w:pPr>
        <w:ind w:firstLine="709"/>
        <w:jc w:val="both"/>
      </w:pPr>
      <w:r>
        <w:t>б) без согласования с органами прокуратуры:</w:t>
      </w:r>
    </w:p>
    <w:p w:rsidR="00BC0230" w:rsidRDefault="00586458">
      <w:pPr>
        <w:numPr>
          <w:ilvl w:val="0"/>
          <w:numId w:val="2"/>
        </w:numPr>
        <w:ind w:firstLine="709"/>
        <w:jc w:val="both"/>
      </w:pPr>
      <w:r>
        <w:t>по поручению Президента Российской Федерации;</w:t>
      </w:r>
    </w:p>
    <w:p w:rsidR="00BC0230" w:rsidRDefault="00586458">
      <w:pPr>
        <w:numPr>
          <w:ilvl w:val="0"/>
          <w:numId w:val="2"/>
        </w:numPr>
        <w:ind w:firstLine="709"/>
        <w:jc w:val="both"/>
      </w:pPr>
      <w:r>
        <w:t>по поручению Председателя Правительства Российской Федерации, принятому после </w:t>
      </w:r>
      <w:hyperlink r:id="rId5" w:history="1">
        <w:r>
          <w:t>вступления в силу</w:t>
        </w:r>
      </w:hyperlink>
      <w:r>
        <w:t> настоящего постановления;</w:t>
      </w:r>
    </w:p>
    <w:p w:rsidR="00BC0230" w:rsidRDefault="00586458">
      <w:pPr>
        <w:numPr>
          <w:ilvl w:val="0"/>
          <w:numId w:val="2"/>
        </w:numPr>
        <w:ind w:firstLine="709"/>
        <w:jc w:val="both"/>
      </w:pPr>
      <w:r>
        <w:t>по поручению Заместителя Председателя Правительства Российской Федерации, принятому после </w:t>
      </w:r>
      <w:hyperlink r:id="rId6" w:history="1">
        <w:r>
          <w:t>вступления в силу</w:t>
        </w:r>
      </w:hyperlink>
      <w:r>
        <w:t> 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BC0230" w:rsidRDefault="00586458">
      <w:pPr>
        <w:numPr>
          <w:ilvl w:val="0"/>
          <w:numId w:val="2"/>
        </w:numPr>
        <w:ind w:firstLine="709"/>
        <w:jc w:val="both"/>
      </w:pPr>
      <w:r>
        <w:t>по требованию прокурора в рамках надзора за ис</w:t>
      </w:r>
      <w:r>
        <w:t>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C0230" w:rsidRDefault="00586458">
      <w:pPr>
        <w:numPr>
          <w:ilvl w:val="0"/>
          <w:numId w:val="2"/>
        </w:numPr>
        <w:ind w:firstLine="709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</w:t>
      </w:r>
      <w:r>
        <w:t xml:space="preserve">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</w:t>
      </w:r>
      <w:r>
        <w:t xml:space="preserve"> (надзора) в сфере обращения лекарственных средств);</w:t>
      </w:r>
      <w:proofErr w:type="gramEnd"/>
    </w:p>
    <w:p w:rsidR="00BC0230" w:rsidRDefault="00586458">
      <w:pPr>
        <w:numPr>
          <w:ilvl w:val="0"/>
          <w:numId w:val="2"/>
        </w:numPr>
        <w:ind w:firstLine="709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</w:t>
      </w:r>
      <w:r>
        <w:t xml:space="preserve"> действия лицензии, аккредитации или иного документа, имеющего разрешительный характер;</w:t>
      </w:r>
    </w:p>
    <w:p w:rsidR="00BC0230" w:rsidRDefault="00586458">
      <w:pPr>
        <w:numPr>
          <w:ilvl w:val="0"/>
          <w:numId w:val="2"/>
        </w:numPr>
        <w:ind w:firstLine="709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 </w:t>
      </w:r>
      <w:hyperlink r:id="rId7" w:history="1">
        <w:r>
          <w:t>пунктом 1 1</w:t>
        </w:r>
      </w:hyperlink>
      <w:r>
        <w:t> 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C0230" w:rsidRDefault="00586458">
      <w:pPr>
        <w:numPr>
          <w:ilvl w:val="0"/>
          <w:numId w:val="2"/>
        </w:numPr>
        <w:ind w:firstLine="709"/>
        <w:jc w:val="both"/>
      </w:pPr>
      <w:r>
        <w:lastRenderedPageBreak/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</w:t>
      </w:r>
      <w:r>
        <w:t>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BC0230" w:rsidRDefault="00586458">
      <w:pPr>
        <w:numPr>
          <w:ilvl w:val="0"/>
          <w:numId w:val="2"/>
        </w:numPr>
        <w:ind w:firstLine="709"/>
        <w:jc w:val="both"/>
      </w:pPr>
      <w:proofErr w:type="gramStart"/>
      <w:r>
        <w:t>внепла</w:t>
      </w:r>
      <w:r>
        <w:t>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</w:t>
      </w:r>
      <w:r>
        <w:t xml:space="preserve"> органа, осуществляющего </w:t>
      </w:r>
      <w:proofErr w:type="spellStart"/>
      <w:r>
        <w:t>оперативно-разыскную</w:t>
      </w:r>
      <w:proofErr w:type="spellEnd"/>
      <w:r>
        <w:t xml:space="preserve"> деятельность, материалов о произведенном при проведении проверки сообщения о преступлении или при проведении </w:t>
      </w:r>
      <w:proofErr w:type="spellStart"/>
      <w:r>
        <w:t>оперативно-разыскных</w:t>
      </w:r>
      <w:proofErr w:type="spellEnd"/>
      <w:r>
        <w:t xml:space="preserve"> мероприятий изъятии этилового спирта, алкогольной и спиртосодержащей продукции, </w:t>
      </w:r>
      <w:r>
        <w:t>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BC0230" w:rsidRDefault="00586458">
      <w:pPr>
        <w:ind w:firstLine="709"/>
        <w:jc w:val="both"/>
      </w:pPr>
      <w:r>
        <w:t>в) с извещением органов прокуратуры в отношении некоммерческих организаций по основаниям, установленным </w:t>
      </w:r>
      <w:hyperlink r:id="rId8" w:history="1">
        <w:r>
          <w:t>подпунктами 2</w:t>
        </w:r>
      </w:hyperlink>
      <w:r>
        <w:t>, </w:t>
      </w:r>
      <w:hyperlink r:id="rId9" w:history="1">
        <w:r>
          <w:t>3</w:t>
        </w:r>
      </w:hyperlink>
      <w:r>
        <w:t>, </w:t>
      </w:r>
      <w:hyperlink r:id="rId10" w:history="1">
        <w:r>
          <w:t>5</w:t>
        </w:r>
      </w:hyperlink>
      <w:r>
        <w:t> и </w:t>
      </w:r>
      <w:hyperlink r:id="rId11" w:history="1">
        <w:r>
          <w:t>6 пункта 4 2</w:t>
        </w:r>
      </w:hyperlink>
      <w:r>
        <w:t> статьи 32 Федерального закона "О некоммерческих организациях", а также религиозных организаций по основанию, установленному </w:t>
      </w:r>
      <w:hyperlink r:id="rId12" w:history="1">
        <w:r>
          <w:t>абзацем третьим пункта 5 статьи 25</w:t>
        </w:r>
      </w:hyperlink>
      <w:r>
        <w:t> Федерального закона "О свободе совести и о религиозных объединениях".</w:t>
      </w:r>
    </w:p>
    <w:sectPr w:rsidR="00BC0230" w:rsidSect="00BC023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3387"/>
    <w:multiLevelType w:val="multilevel"/>
    <w:tmpl w:val="F25A11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325179A"/>
    <w:multiLevelType w:val="multilevel"/>
    <w:tmpl w:val="6C7C62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230"/>
    <w:rsid w:val="00586458"/>
    <w:rsid w:val="00BC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C0230"/>
  </w:style>
  <w:style w:type="paragraph" w:styleId="10">
    <w:name w:val="heading 1"/>
    <w:next w:val="a"/>
    <w:link w:val="11"/>
    <w:uiPriority w:val="9"/>
    <w:qFormat/>
    <w:rsid w:val="00BC0230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BC0230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BC0230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BC0230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BC0230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C0230"/>
  </w:style>
  <w:style w:type="paragraph" w:styleId="21">
    <w:name w:val="toc 2"/>
    <w:next w:val="a"/>
    <w:link w:val="22"/>
    <w:uiPriority w:val="39"/>
    <w:rsid w:val="00BC0230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BC023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C0230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BC023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C0230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BC023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C0230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BC023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C0230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C0230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BC023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C023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C023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C0230"/>
    <w:rPr>
      <w:color w:val="0000FF"/>
      <w:u w:val="single"/>
    </w:rPr>
  </w:style>
  <w:style w:type="character" w:styleId="a3">
    <w:name w:val="Hyperlink"/>
    <w:link w:val="12"/>
    <w:rsid w:val="00BC0230"/>
    <w:rPr>
      <w:color w:val="0000FF"/>
      <w:u w:val="single"/>
    </w:rPr>
  </w:style>
  <w:style w:type="paragraph" w:customStyle="1" w:styleId="Footnote">
    <w:name w:val="Footnote"/>
    <w:link w:val="Footnote0"/>
    <w:rsid w:val="00BC023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BC023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C0230"/>
    <w:rPr>
      <w:b/>
      <w:sz w:val="28"/>
    </w:rPr>
  </w:style>
  <w:style w:type="character" w:customStyle="1" w:styleId="14">
    <w:name w:val="Оглавление 1 Знак"/>
    <w:link w:val="13"/>
    <w:rsid w:val="00BC023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C023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BC023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C0230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BC023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C0230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BC023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C0230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BC0230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C0230"/>
    <w:pPr>
      <w:jc w:val="both"/>
    </w:pPr>
    <w:rPr>
      <w:i/>
    </w:rPr>
  </w:style>
  <w:style w:type="character" w:customStyle="1" w:styleId="a5">
    <w:name w:val="Подзаголовок Знак"/>
    <w:link w:val="a4"/>
    <w:rsid w:val="00BC0230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C0230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BC023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C023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C0230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5879/b3975f01ce8b0eb0c9b11526d9b4c7bf/#block_3204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64247/3d3a9e2eb4f30c73ea6671464e2a54b5/#block_102011" TargetMode="External"/><Relationship Id="rId12" Type="http://schemas.openxmlformats.org/officeDocument/2006/relationships/hyperlink" Target="https://base.garant.ru/171640/53925f69af584b25346d0c0b3ee74ea1/#block_25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3681894/fde550d1fec8fa378328ff61c964cc01/#block_12" TargetMode="External"/><Relationship Id="rId11" Type="http://schemas.openxmlformats.org/officeDocument/2006/relationships/hyperlink" Target="https://base.garant.ru/10105879/b3975f01ce8b0eb0c9b11526d9b4c7bf/#block_320426" TargetMode="External"/><Relationship Id="rId5" Type="http://schemas.openxmlformats.org/officeDocument/2006/relationships/hyperlink" Target="https://base.garant.ru/403681894/fde550d1fec8fa378328ff61c964cc01/#block_12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base.garant.ru/10105879/b3975f01ce8b0eb0c9b11526d9b4c7bf/#block_3204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5879/b3975f01ce8b0eb0c9b11526d9b4c7bf/#block_3204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2024-02-13T02:19:00Z</dcterms:created>
  <dcterms:modified xsi:type="dcterms:W3CDTF">2024-02-13T02:20:00Z</dcterms:modified>
</cp:coreProperties>
</file>