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8C76" w14:textId="5987C725" w:rsidR="00694EAF" w:rsidRPr="00C45DDC" w:rsidRDefault="00C45DDC" w:rsidP="00694EAF">
      <w:pPr>
        <w:pStyle w:val="a3"/>
        <w:shd w:val="clear" w:color="auto" w:fill="FFFFFF"/>
        <w:spacing w:before="0" w:beforeAutospacing="0"/>
        <w:jc w:val="center"/>
        <w:rPr>
          <w:b/>
          <w:color w:val="333333"/>
          <w:sz w:val="28"/>
          <w:szCs w:val="28"/>
        </w:rPr>
      </w:pPr>
      <w:r w:rsidRPr="00C45DDC">
        <w:rPr>
          <w:b/>
          <w:color w:val="333333"/>
          <w:sz w:val="28"/>
          <w:szCs w:val="28"/>
        </w:rPr>
        <w:t>Ответственность за незаконную добычу полезных ископаемых</w:t>
      </w:r>
    </w:p>
    <w:p w14:paraId="4BD8654D" w14:textId="5BE289EE"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В соответствии с частью 1 статьи 1.2 Закона Российской Федерации от 21.02.1992 № 2395-1 «О недрах» недра в границах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14:paraId="3D0CB768"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(часть 1 статьи 11 Закона Российской Федерации от 21.02.1992 № 2395-1 «О недрах»).</w:t>
      </w:r>
    </w:p>
    <w:p w14:paraId="2BE4E3E1" w14:textId="0DF224C9"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 xml:space="preserve">Исключением из данного правила является предусмотренная законом возможность добычи правообладателями земельных участков подземных вод и общераспространённых полезных ископаемых </w:t>
      </w:r>
      <w:r w:rsidR="00694EAF">
        <w:rPr>
          <w:color w:val="333333"/>
          <w:sz w:val="30"/>
          <w:szCs w:val="30"/>
        </w:rPr>
        <w:t>при соблюдении,</w:t>
      </w:r>
      <w:r>
        <w:rPr>
          <w:color w:val="333333"/>
          <w:sz w:val="30"/>
          <w:szCs w:val="30"/>
        </w:rPr>
        <w:t xml:space="preserve"> предусмотренных статьёй 19 Закона Российской Федерации от 21.02.1992 № 2395-1 «О недрах» условий:</w:t>
      </w:r>
    </w:p>
    <w:p w14:paraId="0706F314" w14:textId="5C8A79F4"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добыча осуществляется собственниками, землепользователями, землевладельцами, арендаторами в границах используемых земельных участков без применения взрывных работ использование для собственных нужд общераспространенных полезных ископаемых (</w:t>
      </w:r>
      <w:r w:rsidR="00694EAF">
        <w:rPr>
          <w:color w:val="333333"/>
          <w:sz w:val="30"/>
          <w:szCs w:val="30"/>
        </w:rPr>
        <w:t xml:space="preserve">далее – </w:t>
      </w:r>
      <w:r>
        <w:rPr>
          <w:color w:val="333333"/>
          <w:sz w:val="30"/>
          <w:szCs w:val="30"/>
        </w:rPr>
        <w:t>ОПИ);</w:t>
      </w:r>
    </w:p>
    <w:p w14:paraId="30A7EC8E"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ОПИ, не числящиеся на государственном балансе;</w:t>
      </w:r>
    </w:p>
    <w:p w14:paraId="352AD675"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объем извлечения ОПИ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14:paraId="47721C4C"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строительство подземных сооружений на глубину до пяти метров в установленном порядке;</w:t>
      </w:r>
    </w:p>
    <w:p w14:paraId="7FB4689F"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не используется для осуществления предпринимательской деятельности.</w:t>
      </w:r>
    </w:p>
    <w:p w14:paraId="471E93DF"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lastRenderedPageBreak/>
        <w:t>Любое иное безлицензионное пользование недрами влечёт административную, а в определённых случаях уголовную ответственность.</w:t>
      </w:r>
    </w:p>
    <w:p w14:paraId="28602FE4" w14:textId="4292CC4C"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Так, частью 1 статьи 7.3 Кодекса Российской Федерации об административных правонарушениях установлена административная ответственность за пользование недрами без лицензии</w:t>
      </w:r>
      <w:r w:rsidR="00522371">
        <w:rPr>
          <w:color w:val="333333"/>
          <w:sz w:val="30"/>
          <w:szCs w:val="30"/>
        </w:rPr>
        <w:t xml:space="preserve">. </w:t>
      </w:r>
      <w:r>
        <w:rPr>
          <w:color w:val="333333"/>
          <w:sz w:val="30"/>
          <w:szCs w:val="30"/>
        </w:rPr>
        <w:t>Совершение указанного административного правонарушения влечёт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0D19FD12"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Нарушения правил охраны и использования недр, если эти деяния повлекли причинение значительного ущерба, образуют состав преступления, предусмотренного статьёй 255 Уголовного кодекса Российской Федерации. Санкция статьи по части первой указанной статьи предусматривает: штрафом в размере до двухсот тысяч рублей или в размере заработной платы или иного дохода осужденного за период до восемнадцати месяцев, лишением права занимать определенные должности или заниматься определенной деятельностью на срок до трех лет, обязательными работами на срок до четырехсот восьмидесяти часов, исправительные работы на срок до двух лет.</w:t>
      </w:r>
    </w:p>
    <w:p w14:paraId="390E5AB4" w14:textId="77777777"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Если осуществление предпринимательской деятельности без лицензии причинило крупный ущерб гражданам, организациям или государству либо сопряжено с извлечением дохода в крупном размере, эти действия квалифицируются по статье 171 Уголовного кодекса Российской Федерации. Отягчают наказание действия, совершённые организованной группой, а также сопряжённые с извлечением дохода в особо крупном размере. В этом случае максимальное наказание - лишение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76BA89F2" w14:textId="74080094" w:rsidR="00350E42" w:rsidRDefault="00350E42" w:rsidP="00350E42">
      <w:pPr>
        <w:pStyle w:val="a3"/>
        <w:shd w:val="clear" w:color="auto" w:fill="FFFFFF"/>
        <w:spacing w:before="0" w:beforeAutospacing="0"/>
        <w:ind w:firstLine="709"/>
        <w:jc w:val="both"/>
        <w:rPr>
          <w:rFonts w:ascii="Roboto" w:hAnsi="Roboto"/>
          <w:color w:val="333333"/>
        </w:rPr>
      </w:pPr>
      <w:r>
        <w:rPr>
          <w:color w:val="333333"/>
          <w:sz w:val="30"/>
          <w:szCs w:val="30"/>
        </w:rPr>
        <w:t xml:space="preserve">В силу статьи 51 Закона </w:t>
      </w:r>
      <w:r w:rsidR="00522371">
        <w:rPr>
          <w:color w:val="333333"/>
          <w:sz w:val="30"/>
          <w:szCs w:val="30"/>
        </w:rPr>
        <w:t>Российской Федерации</w:t>
      </w:r>
      <w:r>
        <w:rPr>
          <w:color w:val="333333"/>
          <w:sz w:val="30"/>
          <w:szCs w:val="30"/>
        </w:rPr>
        <w:t xml:space="preserve"> от 21.02.1992 № 2395-1 «О недрах» лица, причинившие недрам вред вследствие нарушения законодательства Российской Федерации о недрах, возмещают его добровольно или в судебном порядке.</w:t>
      </w:r>
    </w:p>
    <w:p w14:paraId="34105218" w14:textId="115CAD23" w:rsidR="00C45DDC" w:rsidRDefault="00C45DDC" w:rsidP="00C45DDC">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Pr>
          <w:rStyle w:val="a4"/>
          <w:rFonts w:ascii="Roboto" w:hAnsi="Roboto"/>
          <w:color w:val="333333"/>
          <w:shd w:val="clear" w:color="auto" w:fill="FFFFFF"/>
        </w:rPr>
        <w:t xml:space="preserve">(информация подготовлен </w:t>
      </w:r>
      <w:r>
        <w:rPr>
          <w:rStyle w:val="a4"/>
          <w:rFonts w:ascii="Roboto" w:hAnsi="Roboto"/>
          <w:color w:val="333333"/>
          <w:shd w:val="clear" w:color="auto" w:fill="FFFFFF"/>
        </w:rPr>
        <w:t xml:space="preserve">старшим </w:t>
      </w:r>
      <w:r>
        <w:rPr>
          <w:rStyle w:val="a4"/>
          <w:rFonts w:ascii="Roboto" w:hAnsi="Roboto"/>
          <w:color w:val="333333"/>
          <w:shd w:val="clear" w:color="auto" w:fill="FFFFFF"/>
        </w:rPr>
        <w:t>помощником Читинского межрайонного природоохранного прокурора</w:t>
      </w:r>
      <w:r>
        <w:rPr>
          <w:rStyle w:val="a4"/>
          <w:rFonts w:ascii="Roboto" w:hAnsi="Roboto"/>
          <w:color w:val="333333"/>
          <w:shd w:val="clear" w:color="auto" w:fill="FFFFFF"/>
        </w:rPr>
        <w:t xml:space="preserve"> </w:t>
      </w:r>
      <w:proofErr w:type="spellStart"/>
      <w:r>
        <w:rPr>
          <w:rStyle w:val="a4"/>
          <w:rFonts w:ascii="Roboto" w:hAnsi="Roboto"/>
          <w:color w:val="333333"/>
          <w:shd w:val="clear" w:color="auto" w:fill="FFFFFF"/>
        </w:rPr>
        <w:t>Заемским</w:t>
      </w:r>
      <w:proofErr w:type="spellEnd"/>
      <w:r>
        <w:rPr>
          <w:rStyle w:val="a4"/>
          <w:rFonts w:ascii="Roboto" w:hAnsi="Roboto"/>
          <w:color w:val="333333"/>
          <w:shd w:val="clear" w:color="auto" w:fill="FFFFFF"/>
        </w:rPr>
        <w:t xml:space="preserve"> С.О</w:t>
      </w:r>
      <w:r>
        <w:rPr>
          <w:rStyle w:val="a4"/>
          <w:rFonts w:ascii="Roboto" w:hAnsi="Roboto"/>
          <w:color w:val="333333"/>
          <w:shd w:val="clear" w:color="auto" w:fill="FFFFFF"/>
        </w:rPr>
        <w:t>.)</w:t>
      </w:r>
      <w:bookmarkStart w:id="0" w:name="_GoBack"/>
      <w:bookmarkEnd w:id="0"/>
    </w:p>
    <w:p w14:paraId="2FFF9635" w14:textId="77777777" w:rsidR="000D5529" w:rsidRDefault="000D5529"/>
    <w:sectPr w:rsidR="000D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BC"/>
    <w:rsid w:val="000D5529"/>
    <w:rsid w:val="002368F7"/>
    <w:rsid w:val="00292A88"/>
    <w:rsid w:val="003153BC"/>
    <w:rsid w:val="00350E42"/>
    <w:rsid w:val="00522371"/>
    <w:rsid w:val="00694EAF"/>
    <w:rsid w:val="00A23E94"/>
    <w:rsid w:val="00A84AA1"/>
    <w:rsid w:val="00C4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D94F"/>
  <w15:chartTrackingRefBased/>
  <w15:docId w15:val="{FABCFD62-2145-4C64-9572-22D4F87A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5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9188">
      <w:bodyDiv w:val="1"/>
      <w:marLeft w:val="0"/>
      <w:marRight w:val="0"/>
      <w:marTop w:val="0"/>
      <w:marBottom w:val="0"/>
      <w:divBdr>
        <w:top w:val="none" w:sz="0" w:space="0" w:color="auto"/>
        <w:left w:val="none" w:sz="0" w:space="0" w:color="auto"/>
        <w:bottom w:val="none" w:sz="0" w:space="0" w:color="auto"/>
        <w:right w:val="none" w:sz="0" w:space="0" w:color="auto"/>
      </w:divBdr>
    </w:div>
    <w:div w:id="17353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serge.olegovich@yandex.ru</dc:creator>
  <cp:keywords/>
  <dc:description/>
  <cp:lastModifiedBy>polzovatel</cp:lastModifiedBy>
  <cp:revision>5</cp:revision>
  <dcterms:created xsi:type="dcterms:W3CDTF">2023-12-28T09:16:00Z</dcterms:created>
  <dcterms:modified xsi:type="dcterms:W3CDTF">2023-12-28T12:54:00Z</dcterms:modified>
</cp:coreProperties>
</file>